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3B2852" w:rsidRPr="003B2852" w:rsidRDefault="003B2852" w:rsidP="003B285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Результаты проведения проверок</w:t>
      </w:r>
      <w:r>
        <w:rPr>
          <w:rFonts w:ascii="Times New Roman" w:hAnsi="Times New Roman" w:cs="Times New Roman"/>
        </w:rPr>
        <w:t xml:space="preserve"> пол лицензированию 2015 год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В рамках оказания государственной услуги по лицензированию деятельности по заготовке, хранению, переработке и реализации лома черных металлов, цветных металлов в анализируемом периоде 2015 года Министерством рассмотрено 21 заявление о предоставлении лицензии на деятельность по заготовке, хранению, переработке и реализации лома черных металлов, цветных металлов. По 21 заявлению проведены внеплановые документарные и внеплановые выездные проверки, по результатам которых несоответствий лицензионным требованиям выявлено не было.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По 2 заявлениям были направлены уведомления об устранении нарушений, выявленных в заявлении и направлении недостающих документов. В результате непредставления вышеуказанных документов заявления были возвращены без рассмотрения.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 xml:space="preserve">Также в Министерство поступило 19 заявлений о переоформлении лицензий: 1 в связи с изменением перечня выполняемых работ, 13 в связи с изменением адресов мест осуществления лицензируемого вида деятельности, 5 – в связи с реорганизацией юридического лица. По 15 заявлениям </w:t>
      </w:r>
      <w:proofErr w:type="gramStart"/>
      <w:r w:rsidRPr="003B2852">
        <w:rPr>
          <w:rFonts w:ascii="Times New Roman" w:hAnsi="Times New Roman" w:cs="Times New Roman"/>
        </w:rPr>
        <w:t>проведены</w:t>
      </w:r>
      <w:proofErr w:type="gramEnd"/>
      <w:r w:rsidRPr="003B2852">
        <w:rPr>
          <w:rFonts w:ascii="Times New Roman" w:hAnsi="Times New Roman" w:cs="Times New Roman"/>
        </w:rPr>
        <w:t xml:space="preserve"> 15 выездных внеплановых проверок, в ходе одной выявлено несоответствие лицензиата лицензионным требованиям.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Решением Министерства прекратило действие 12 лицензий: из них 6 – по заявлению лицензиатов, 6 – по причине ликвидации юридического лица.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По одному заявлению лицензиата выдан дубликат лицензии в связи с утерей.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Министерством в анализируемом периоде проведены 8 плановых проверок согласно ежегодному плану проведения плановых проверок юридических лиц и индивидуальных предпринимателей на 2015 год.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По итогам проведения указанных проверок должностными лицами Министерства вынесено 4 предписания об устранении выявленных нарушений законодательства о лицензировании.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 xml:space="preserve">По факту невыполнения одного предписания Министерством составлен протокол об административном правонарушении, предусмотренном ч.1 статьи 19.5 Кодекса об административных правонарушениях Российской Федерации, решением </w:t>
      </w:r>
      <w:proofErr w:type="spellStart"/>
      <w:r w:rsidRPr="003B2852">
        <w:rPr>
          <w:rFonts w:ascii="Times New Roman" w:hAnsi="Times New Roman" w:cs="Times New Roman"/>
        </w:rPr>
        <w:t>Белебеевского</w:t>
      </w:r>
      <w:proofErr w:type="spellEnd"/>
      <w:r w:rsidRPr="003B2852">
        <w:rPr>
          <w:rFonts w:ascii="Times New Roman" w:hAnsi="Times New Roman" w:cs="Times New Roman"/>
        </w:rPr>
        <w:t xml:space="preserve"> городского суда юридическое лицо привлечено к административной ответственности в совершении вышеуказанного правонарушения, также вынесено решение о взыскании с юридического лица штрафа в размере 15 тысяч рублей.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Также Министерством проведена 1 согласованная с Прокуратурой Республики Башкортостан внеплановая проверка лицензиата на основании письма Управления Федеральной службы по надзору в сфере защиты прав потребителей и благополучия человека по Республике Башкортостан. По результатам проведенной проверки нарушений лицензионных требований и условий в процессе осуществления юридическим лицом деятельности по заготовке, хранению, переработке и реализации лома черных металлов выявлено не было.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Всего по состоянию на 31 декабря 2015 года действовало 22 лицензии, имеющих срочный характер, на осуществление лицензируемого вида деятельности на 29 территориально обособленных объектах, и 106 бессрочных лицензий на право осуществлять деятельность на 189 объектах.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По состоянию на 31 декабря 2015 года на территории республики лицензии на деятельность по заготовке, хранению, переработке и реализации лома черных металлов, цветных металлов имели 116 организаций (108 предприятий в форме акционерных обществ и обществ с ограниченной ответственностью и 8 индивидуальных предпринимателей).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3B2852">
        <w:rPr>
          <w:rFonts w:ascii="Times New Roman" w:hAnsi="Times New Roman" w:cs="Times New Roman"/>
        </w:rPr>
        <w:lastRenderedPageBreak/>
        <w:t>В рамках оказания государственной услуги по лицензированию деятельности по заготовке, хранению, переработке и реализации лома черных металлов, цветных металлов в периоде с 1 января 2016 года по 31 марта 2016 года Министерством рассмотрено 4 заявления о предоставлении лицензии на деятельность по заготовке, хранению, переработке и реализации лома черных металлов, цветных металлов, по итогам рассмотрения 3 из них проведены внеплановые документарные</w:t>
      </w:r>
      <w:proofErr w:type="gramEnd"/>
      <w:r w:rsidRPr="003B2852">
        <w:rPr>
          <w:rFonts w:ascii="Times New Roman" w:hAnsi="Times New Roman" w:cs="Times New Roman"/>
        </w:rPr>
        <w:t xml:space="preserve"> и выездные проверки и предоставлены лицензии. По итогам рассмотрения одного заявления проведена внеплановая документарная проверка, принято решение о проведении внеплановой выездной, отмененное в связи с поступлением от соискателя лицензии заявления об отзыве заявления.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Также в Министерство было подано заявление о представлении лицензии, по результатам рассмотрения которого должностными лицами направлено уведомление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Также Министерством рассмотрено 6 заявлений о переоформлении лицензий (3 – в связи с изменением адресов места осуществления лицензируемого вида деятельности, 2 – в связи с изменением перечня выполняемых работ, одно в связи с реорганизацией юридического лица).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В адрес Министерства поступило 3 заявления о прекращении действия 4 лицензий и одного приложения к лицензии в связи с прекращением осуществления лицензируемого вида деятельности.</w:t>
      </w:r>
    </w:p>
    <w:p w:rsidR="003B2852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44E05" w:rsidRPr="003B2852" w:rsidRDefault="003B2852" w:rsidP="003B28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2852">
        <w:rPr>
          <w:rFonts w:ascii="Times New Roman" w:hAnsi="Times New Roman" w:cs="Times New Roman"/>
        </w:rPr>
        <w:t>В рамках исполнения ежегодного плана проверок на 2016 года должностными лицами Министерства проведена плановая проверка в отношении лицензиата, по результатам которой было выявлено неисполнение лицензионных требований и условий, выдано предписание об устранении выявленных нарушений.</w:t>
      </w:r>
    </w:p>
    <w:sectPr w:rsidR="00244E05" w:rsidRPr="003B2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B79"/>
    <w:rsid w:val="00244E05"/>
    <w:rsid w:val="00304B79"/>
    <w:rsid w:val="003B2852"/>
    <w:rsid w:val="00AA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Гомзина Полина Александровна</dc:creator>
  <cp:lastModifiedBy>Гомзина Полина Александровна</cp:lastModifiedBy>
  <cp:revision>2</cp:revision>
  <dcterms:created xsi:type="dcterms:W3CDTF">2019-11-29T12:02:00Z</dcterms:created>
  <dcterms:modified xsi:type="dcterms:W3CDTF">2019-11-29T12:02:00Z</dcterms:modified>
</cp:coreProperties>
</file>